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《二次根式》复习课教学设计（初稿）</w:t>
      </w:r>
    </w:p>
    <w:p>
      <w:r>
        <w:rPr>
          <w:rFonts w:ascii="Calibri" w:hAnsi="Calibri" w:eastAsia="微软雅黑"/>
          <w:b w:val="0"/>
          <w:color w:val="64748B"/>
          <w:sz w:val="20"/>
        </w:rPr>
        <w:t>45 分钟 · 学情：35.6% 概念混淆、化简程序不熟（01/02 号数据）· 教师二次修改重点：导入情境本地化</w:t>
      </w:r>
    </w:p>
    <w:p>
      <w:r>
        <w:rPr>
          <w:rFonts w:ascii="Calibri" w:hAnsi="Calibri" w:eastAsia="微软雅黑"/>
          <w:b/>
          <w:color w:val="1F4E79"/>
          <w:sz w:val="26"/>
        </w:rPr>
        <w:t>一、教学目标</w:t>
      </w:r>
    </w:p>
    <w:p>
      <w:r>
        <w:rPr>
          <w:rFonts w:ascii="Calibri" w:hAnsi="Calibri" w:eastAsia="微软雅黑"/>
          <w:b w:val="0"/>
          <w:sz w:val="20"/>
        </w:rPr>
        <w:t>1. 辨析"平方根（双值）"与"算术平方根（非负）"，4 道对比判断题全对；</w:t>
      </w:r>
    </w:p>
    <w:p>
      <w:r>
        <w:rPr>
          <w:rFonts w:ascii="Calibri" w:hAnsi="Calibri" w:eastAsia="微软雅黑"/>
          <w:b w:val="0"/>
          <w:sz w:val="20"/>
        </w:rPr>
        <w:t>2. 掌握化简三步法（找最大平方因子 → 拆开 → 移出），独立完成 √48 型化简；</w:t>
      </w:r>
    </w:p>
    <w:p>
      <w:r>
        <w:rPr>
          <w:rFonts w:ascii="Calibri" w:hAnsi="Calibri" w:eastAsia="微软雅黑"/>
          <w:b w:val="0"/>
          <w:sz w:val="20"/>
        </w:rPr>
        <w:t>3. A 层：能用非负性解决含参问题。</w:t>
      </w:r>
    </w:p>
    <w:p>
      <w:r>
        <w:rPr>
          <w:rFonts w:ascii="Calibri" w:hAnsi="Calibri" w:eastAsia="微软雅黑"/>
          <w:b/>
          <w:color w:val="1F4E79"/>
          <w:sz w:val="26"/>
        </w:rPr>
        <w:t>二、重难点</w:t>
      </w:r>
    </w:p>
    <w:p>
      <w:r>
        <w:rPr>
          <w:rFonts w:ascii="Calibri" w:hAnsi="Calibri" w:eastAsia="微软雅黑"/>
          <w:b w:val="0"/>
          <w:sz w:val="20"/>
        </w:rPr>
        <w:t>重点：化简三步法。难点：最大平方因子的寻找（对应错题记录 √48=4√6 型 6 条程序错误）。</w:t>
      </w:r>
    </w:p>
    <w:p>
      <w:r>
        <w:rPr>
          <w:rFonts w:ascii="Calibri" w:hAnsi="Calibri" w:eastAsia="微软雅黑"/>
          <w:b/>
          <w:color w:val="1F4E79"/>
          <w:sz w:val="26"/>
        </w:rPr>
        <w:t>三、教学过程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环节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时间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师生活动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设计意图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情境导入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5'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学校要给 8m×6m 展板贴正方形海报，"边长是多少才正好铺满？"——引出 √48 化简需求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数学就在身边：面积 48 的正方形边长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环节一 概念重建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15'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数轴+面积模型对比"平方根/算术平方根"；4 道对比判断题当堂验证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对应 35.6% 概念混淆（16 人），补前置漏洞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环节二 化简三步法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15'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"找→拆→移"三步卡 + √48/√18/√50 递进练习；同桌互查口述步骤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错题记录 4 人 √48=4√6，重点讲"最大平方因子"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环节三 分层练习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10'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 层代数推理任务离场 ｜ B 层基础+变式 ｜ C 层只做基础+教师面批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与"差异化练习题组"产出直接复用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四、板书设计</w:t>
      </w:r>
    </w:p>
    <w:p>
      <w:r>
        <w:rPr>
          <w:rFonts w:ascii="Calibri" w:hAnsi="Calibri" w:eastAsia="微软雅黑"/>
          <w:b w:val="0"/>
          <w:sz w:val="20"/>
        </w:rPr>
        <w:t>左侧：概念对照表（144 的平方根=±12 ｜ √144=12，双栏并排）；右侧：三步法流程图（找→拆→移，配 √48 全程示例）。</w:t>
      </w:r>
    </w:p>
    <w:p>
      <w:r>
        <w:rPr>
          <w:rFonts w:ascii="Calibri" w:hAnsi="Calibri" w:eastAsia="微软雅黑"/>
          <w:b/>
          <w:color w:val="1F4E79"/>
          <w:sz w:val="26"/>
        </w:rPr>
        <w:t>五、分层练习安排</w:t>
      </w:r>
    </w:p>
    <w:p>
      <w:r>
        <w:rPr>
          <w:rFonts w:ascii="Calibri" w:hAnsi="Calibri" w:eastAsia="微软雅黑"/>
          <w:b w:val="0"/>
          <w:sz w:val="20"/>
        </w:rPr>
        <w:t>C 层 4 题（对照卡）｜ B 层 8 题（含辨析）｜ A 层 4 题（含选做）——详见《分层练习题组.docx》。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由「学情诊断分析」等课前指令基于 01/02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