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学情诊断 · 教学调整建议（分时段行动清单）</w:t>
      </w:r>
    </w:p>
    <w:p>
      <w:r>
        <w:rPr>
          <w:rFonts w:ascii="Calibri" w:hAnsi="Calibri" w:eastAsia="微软雅黑"/>
          <w:b w:val="0"/>
          <w:color w:val="64748B"/>
          <w:sz w:val="20"/>
        </w:rPr>
        <w:t>依据：01 成绩表（45 人）+ 02 错题记录 · 概念混淆 16 人（35.6%）· &lt;60 分 11 人</w:t>
      </w:r>
    </w:p>
    <w:p>
      <w:r>
        <w:rPr>
          <w:rFonts w:ascii="Calibri" w:hAnsi="Calibri" w:eastAsia="微软雅黑"/>
          <w:b/>
          <w:color w:val="1F4E79"/>
          <w:sz w:val="26"/>
        </w:rPr>
        <w:t>【立即可做】下周第一节数学课</w:t>
      </w:r>
    </w:p>
    <w:p>
      <w:r>
        <w:rPr>
          <w:rFonts w:ascii="Calibri" w:hAnsi="Calibri" w:eastAsia="微软雅黑"/>
          <w:b w:val="0"/>
          <w:sz w:val="20"/>
        </w:rPr>
        <w:t>· 前 15 分钟"概念重建"：数轴+面积模型对比"平方根（双值）vs 算术平方根（非负）"</w:t>
      </w:r>
    </w:p>
    <w:p>
      <w:r>
        <w:rPr>
          <w:rFonts w:ascii="Calibri" w:hAnsi="Calibri" w:eastAsia="微软雅黑"/>
          <w:b w:val="0"/>
          <w:sz w:val="20"/>
        </w:rPr>
        <w:t>· 当堂 4 道对比判断题验证（√49=±7？／49 的平方根=±7？）</w:t>
      </w:r>
    </w:p>
    <w:p>
      <w:r>
        <w:rPr>
          <w:rFonts w:ascii="Calibri" w:hAnsi="Calibri" w:eastAsia="微软雅黑"/>
          <w:b w:val="0"/>
          <w:sz w:val="20"/>
        </w:rPr>
        <w:t>· C 层 11 人发"概念对照卡"，三步卡随堂配发</w:t>
      </w:r>
    </w:p>
    <w:p>
      <w:r>
        <w:rPr>
          <w:rFonts w:ascii="Calibri" w:hAnsi="Calibri" w:eastAsia="微软雅黑"/>
          <w:b/>
          <w:color w:val="1F4E79"/>
          <w:sz w:val="26"/>
        </w:rPr>
        <w:t>【本周做】</w:t>
      </w:r>
    </w:p>
    <w:p>
      <w:r>
        <w:rPr>
          <w:rFonts w:ascii="Calibri" w:hAnsi="Calibri" w:eastAsia="微软雅黑"/>
          <w:b w:val="0"/>
          <w:sz w:val="20"/>
        </w:rPr>
        <w:t>· 13 名专项分差 ≥4 分学生启动结对导师制（拓展层 1 对 1，名单见概念混淆名单.xlsx）</w:t>
      </w:r>
    </w:p>
    <w:p>
      <w:r>
        <w:rPr>
          <w:rFonts w:ascii="Calibri" w:hAnsi="Calibri" w:eastAsia="微软雅黑"/>
          <w:b w:val="0"/>
          <w:sz w:val="20"/>
        </w:rPr>
        <w:t>· 2 道同型题再测（不同数字），验证概念重建效果</w:t>
      </w:r>
    </w:p>
    <w:p>
      <w:r>
        <w:rPr>
          <w:rFonts w:ascii="Calibri" w:hAnsi="Calibri" w:eastAsia="微软雅黑"/>
          <w:b w:val="0"/>
          <w:sz w:val="20"/>
        </w:rPr>
        <w:t>· &lt;60 分 11 人家长沟通（用「家校沟通话术」①预警类模板，先讲亮点）</w:t>
      </w:r>
    </w:p>
    <w:p>
      <w:r>
        <w:rPr>
          <w:rFonts w:ascii="Calibri" w:hAnsi="Calibri" w:eastAsia="微软雅黑"/>
          <w:b/>
          <w:color w:val="1F4E79"/>
          <w:sz w:val="26"/>
        </w:rPr>
        <w:t>【长期做】本单元周期内</w:t>
      </w:r>
    </w:p>
    <w:p>
      <w:r>
        <w:rPr>
          <w:rFonts w:ascii="Calibri" w:hAnsi="Calibri" w:eastAsia="微软雅黑"/>
          <w:b w:val="0"/>
          <w:sz w:val="20"/>
        </w:rPr>
        <w:t>· &lt;60 分 11 人纳入周中课后辅导名单，先补开方运算再追新课</w:t>
      </w:r>
    </w:p>
    <w:p>
      <w:r>
        <w:rPr>
          <w:rFonts w:ascii="Calibri" w:hAnsi="Calibri" w:eastAsia="微软雅黑"/>
          <w:b w:val="0"/>
          <w:sz w:val="20"/>
        </w:rPr>
        <w:t>· 课堂积分制向"沉默学生"倾斜（只加不减规则宣讲）</w:t>
      </w:r>
    </w:p>
    <w:p>
      <w:r>
        <w:rPr>
          <w:rFonts w:ascii="Calibri" w:hAnsi="Calibri" w:eastAsia="微软雅黑"/>
          <w:b w:val="0"/>
          <w:sz w:val="20"/>
        </w:rPr>
        <w:t>· 下月同型题错误率对比，量化干预效果（目标：混淆率 35.6% → 15% 以下）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