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《勾股定理》预习任务单 · 自测题答案卡</w:t>
      </w:r>
    </w:p>
    <w:p>
      <w:r>
        <w:rPr>
          <w:rFonts w:ascii="Calibri" w:hAnsi="Calibri" w:eastAsia="微软雅黑"/>
          <w:b w:val="0"/>
          <w:color w:val="64740B"/>
          <w:sz w:val="20"/>
        </w:rPr>
        <w:t>打印说明：本页放在任务单背面右下角，打印后旋转 180° 倒印，防抄（脚本产物为正印演示版）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题号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答案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判读说明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①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斜边 = 5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3²+4²=25，口算直接得 5；答 √25 不化简 → 提示"化简意识"待强化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②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另一直角边 = 12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13²-5²=169-25=144，开方得 12；答 ±12 → 平方根双值性又来了（呼应课前诊断）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③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不成立，仅对直角三角形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答"成立"→ 概念泛化，新课需强调"直角"前提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进阶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能拼出（弦图）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拼出者 → A 层潜质，登记为结对导师候选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sz w:val="20"/>
        </w:rPr>
        <w:t>"我的疑问"栏收卷后拍照上传，AI 聚类出 Top3 疑问，作为新课导入的"问题清单"。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