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课堂动态监测方案（教师手机采集版）</w:t>
      </w:r>
    </w:p>
    <w:p>
      <w:r>
        <w:rPr>
          <w:rFonts w:ascii="Calibri" w:hAnsi="Calibri" w:eastAsia="微软雅黑"/>
          <w:b w:val="0"/>
          <w:color w:val="64748B"/>
          <w:sz w:val="20"/>
        </w:rPr>
        <w:t>高一(7)班英语阅读课 45 分钟 · 学生零设备，教师手机 = 唯一智能终端</w:t>
      </w:r>
    </w:p>
    <w:p>
      <w:r>
        <w:rPr>
          <w:rFonts w:ascii="Calibri" w:hAnsi="Calibri" w:eastAsia="微软雅黑"/>
          <w:b/>
          <w:color w:val="1F4E79"/>
          <w:sz w:val="26"/>
        </w:rPr>
        <w:t>一、方案总则</w:t>
      </w:r>
    </w:p>
    <w:p>
      <w:r>
        <w:rPr>
          <w:rFonts w:ascii="Calibri" w:hAnsi="Calibri" w:eastAsia="微软雅黑"/>
          <w:b w:val="0"/>
          <w:sz w:val="20"/>
        </w:rPr>
        <w:t>采集端智能（教师手机）≠ 作答端智能（学生纸笔）。三个采集动作：拍照（拍照识别）/ 录音（语音转写）/ 录像（视频分析）。</w:t>
      </w:r>
    </w:p>
    <w:p>
      <w:r>
        <w:rPr>
          <w:rFonts w:ascii="Calibri" w:hAnsi="Calibri" w:eastAsia="微软雅黑"/>
          <w:b/>
          <w:color w:val="1F4E79"/>
          <w:sz w:val="26"/>
        </w:rPr>
        <w:t>二、监测节点表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24"/>
        <w:gridCol w:w="1624"/>
        <w:gridCol w:w="1624"/>
        <w:gridCol w:w="1624"/>
        <w:gridCol w:w="1624"/>
        <w:gridCol w:w="1624"/>
      </w:tblGrid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节点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时间点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教师采集动作（≤30 秒）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调用的 AI 技能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数据判读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对应教学动作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① 小测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第 20' 泛读后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纸质小测按组连拍 4-5 张上传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拍照识别（批量判分）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逐人判定+正确率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&lt;40% 停下重讲；40-59% 换角度（本课 51.1%）；≥85% 跳过精讲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② 调节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第 22'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无采集，看①数据当堂决策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——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正确率档位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本课实测：原计划 10' 泛读 → 改第 2 段精讲 8'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③ 录音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第 30' 互教环节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小组讨论手机录音 3 分钟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语音转写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发言覆盖+沉默名单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覆盖 23/45；沉默 5 人 = 下环节点名名单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④ 复测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第 35'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变式小测（Q1'+Q2）再拍照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拍照识别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复测正确率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≥85% 进入产出任务（实测 85.6% ✅）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三、三档调节动作（写进方案，现场不犹豫）</w:t>
      </w:r>
    </w:p>
    <w:p>
      <w:r>
        <w:rPr>
          <w:rFonts w:ascii="Calibri" w:hAnsi="Calibri" w:eastAsia="微软雅黑"/>
          <w:b w:val="0"/>
          <w:sz w:val="20"/>
        </w:rPr>
        <w:t>&lt; 40%：停下产出任务，本节改长难句专项；</w:t>
      </w:r>
    </w:p>
    <w:p>
      <w:r>
        <w:rPr>
          <w:rFonts w:ascii="Calibri" w:hAnsi="Calibri" w:eastAsia="微软雅黑"/>
          <w:b w:val="0"/>
          <w:sz w:val="20"/>
        </w:rPr>
        <w:t>40%-59%：换角度重讲——句子成分划分板演 + 聚焦长难句段精讲（本课实际档位）；</w:t>
      </w:r>
    </w:p>
    <w:p>
      <w:r>
        <w:rPr>
          <w:rFonts w:ascii="Calibri" w:hAnsi="Calibri" w:eastAsia="微软雅黑"/>
          <w:b w:val="0"/>
          <w:sz w:val="20"/>
        </w:rPr>
        <w:t>≥ 85%：跳过精讲直接产出任务。</w:t>
      </w:r>
    </w:p>
    <w:p>
      <w:r>
        <w:rPr>
          <w:rFonts w:ascii="Calibri" w:hAnsi="Calibri" w:eastAsia="微软雅黑"/>
          <w:b/>
          <w:color w:val="1F4E79"/>
          <w:sz w:val="26"/>
        </w:rPr>
        <w:t>四、向同行演示话术</w:t>
      </w:r>
    </w:p>
    <w:p>
      <w:r>
        <w:rPr>
          <w:rFonts w:ascii="Calibri" w:hAnsi="Calibri" w:eastAsia="微软雅黑"/>
          <w:b/>
          <w:sz w:val="21"/>
        </w:rPr>
        <w:t>"需要智能的只是采集端（我一部手机），不是作答端（学生纸笔）——这就是零设备的智慧课堂。"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由课中指令基于 05/06/07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